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44C" w:rsidRPr="00D7456C" w:rsidRDefault="003B62FC">
      <w:pPr>
        <w:pStyle w:val="NoSpacing"/>
      </w:pPr>
      <w:bookmarkStart w:id="0" w:name="_GoBack"/>
      <w:r w:rsidRPr="00D7456C">
        <w:t xml:space="preserve">Student’s Name </w:t>
      </w:r>
    </w:p>
    <w:p w:rsidR="00E614DD" w:rsidRPr="00D7456C" w:rsidRDefault="003B62FC">
      <w:pPr>
        <w:pStyle w:val="NoSpacing"/>
      </w:pPr>
      <w:r w:rsidRPr="00D7456C">
        <w:t xml:space="preserve">Professor’s Name </w:t>
      </w:r>
    </w:p>
    <w:p w:rsidR="00E614DD" w:rsidRPr="00D7456C" w:rsidRDefault="003B62FC">
      <w:pPr>
        <w:pStyle w:val="NoSpacing"/>
      </w:pPr>
      <w:r w:rsidRPr="00D7456C">
        <w:t>Course Number</w:t>
      </w:r>
    </w:p>
    <w:p w:rsidR="00E614DD" w:rsidRPr="00D7456C" w:rsidRDefault="003B62FC">
      <w:pPr>
        <w:pStyle w:val="NoSpacing"/>
      </w:pPr>
      <w:r w:rsidRPr="00D7456C">
        <w:t xml:space="preserve">Date </w:t>
      </w:r>
    </w:p>
    <w:p w:rsidR="00E614DD" w:rsidRPr="00D7456C" w:rsidRDefault="003B62FC" w:rsidP="00427B36">
      <w:pPr>
        <w:pStyle w:val="Bibliography"/>
        <w:jc w:val="center"/>
      </w:pPr>
      <w:r w:rsidRPr="00D7456C">
        <w:t>How LaGuardia Community college become known as the world’s community college</w:t>
      </w:r>
    </w:p>
    <w:p w:rsidR="00BD4FDE" w:rsidRPr="00D7456C" w:rsidRDefault="003B62FC" w:rsidP="0041326F">
      <w:pPr>
        <w:spacing w:before="100" w:beforeAutospacing="1" w:after="100" w:afterAutospacing="1"/>
        <w:ind w:left="284"/>
        <w:contextualSpacing/>
      </w:pPr>
      <w:r w:rsidRPr="00D7456C">
        <w:t xml:space="preserve">The LaGuardia community college was named </w:t>
      </w:r>
      <w:r w:rsidR="00A551B7" w:rsidRPr="00D7456C">
        <w:t xml:space="preserve">for Flamboyant mayor of New York </w:t>
      </w:r>
      <w:r w:rsidR="00D84829" w:rsidRPr="00D7456C">
        <w:t>City,</w:t>
      </w:r>
      <w:r w:rsidR="00A551B7" w:rsidRPr="00D7456C">
        <w:t xml:space="preserve"> Fiorello </w:t>
      </w:r>
      <w:r w:rsidR="0041326F" w:rsidRPr="00D7456C">
        <w:t>LaGuardia. The</w:t>
      </w:r>
      <w:r w:rsidR="00D84829" w:rsidRPr="00D7456C">
        <w:t xml:space="preserve"> institution was established thirty-one years ago</w:t>
      </w:r>
      <w:r w:rsidR="0003497B" w:rsidRPr="00D7456C">
        <w:t xml:space="preserve"> in the region where the first generation </w:t>
      </w:r>
      <w:r w:rsidR="0041326F" w:rsidRPr="00D7456C">
        <w:t>of the</w:t>
      </w:r>
      <w:r w:rsidR="0003497B" w:rsidRPr="00D7456C">
        <w:t xml:space="preserve"> immigrants worked</w:t>
      </w:r>
      <w:r w:rsidR="0041326F" w:rsidRPr="00D7456C">
        <w:t>.</w:t>
      </w:r>
      <w:r w:rsidR="0003497B" w:rsidRPr="00D7456C">
        <w:t xml:space="preserve"> </w:t>
      </w:r>
      <w:r w:rsidR="00FF7004" w:rsidRPr="00D7456C">
        <w:t xml:space="preserve">The original facility of LaGuardia </w:t>
      </w:r>
      <w:r w:rsidR="00E11795" w:rsidRPr="00D7456C">
        <w:t>College</w:t>
      </w:r>
      <w:r w:rsidR="00FF7004" w:rsidRPr="00D7456C">
        <w:t xml:space="preserve"> belongs to the F</w:t>
      </w:r>
      <w:r w:rsidR="00E11795" w:rsidRPr="00D7456C">
        <w:t>ord I</w:t>
      </w:r>
      <w:r w:rsidR="00FF7004" w:rsidRPr="00D7456C">
        <w:t xml:space="preserve">nstrument </w:t>
      </w:r>
      <w:r w:rsidR="00E11795" w:rsidRPr="00D7456C">
        <w:t>Company</w:t>
      </w:r>
      <w:r w:rsidR="00740C5F" w:rsidRPr="00D7456C">
        <w:t xml:space="preserve">.Additionally, the college is located in Queens </w:t>
      </w:r>
      <w:r w:rsidR="00C040BD" w:rsidRPr="00D7456C">
        <w:t>County in</w:t>
      </w:r>
      <w:r w:rsidR="00740C5F" w:rsidRPr="00D7456C">
        <w:t xml:space="preserve"> the United </w:t>
      </w:r>
      <w:r w:rsidR="00C040BD" w:rsidRPr="00D7456C">
        <w:t>States</w:t>
      </w:r>
      <w:r w:rsidR="00740C5F" w:rsidRPr="00D7456C">
        <w:t xml:space="preserve"> of </w:t>
      </w:r>
      <w:r w:rsidR="00A16C0A">
        <w:t>America.</w:t>
      </w:r>
      <w:r w:rsidR="006910FA" w:rsidRPr="00D7456C">
        <w:t xml:space="preserve"> This essay will explore how LaGuardia Community College become the World’s community college by exploring factors such as </w:t>
      </w:r>
      <w:r w:rsidR="000F37BE" w:rsidRPr="00D7456C">
        <w:t>diversity, convenience</w:t>
      </w:r>
      <w:r w:rsidR="006910FA" w:rsidRPr="00D7456C">
        <w:t xml:space="preserve">, </w:t>
      </w:r>
      <w:r w:rsidR="000F37BE" w:rsidRPr="00D7456C">
        <w:t xml:space="preserve">rich in heritage, </w:t>
      </w:r>
      <w:r w:rsidR="00AC6C09" w:rsidRPr="00D7456C">
        <w:t xml:space="preserve"> </w:t>
      </w:r>
      <w:r w:rsidR="00765E7B">
        <w:t xml:space="preserve">recruitment of </w:t>
      </w:r>
      <w:r w:rsidR="00AC6C09" w:rsidRPr="00D7456C">
        <w:t xml:space="preserve">committed faculty </w:t>
      </w:r>
      <w:r w:rsidR="00765E7B">
        <w:t xml:space="preserve">and </w:t>
      </w:r>
      <w:r w:rsidR="00AC6C09" w:rsidRPr="00D7456C">
        <w:t xml:space="preserve">staff, </w:t>
      </w:r>
      <w:r w:rsidR="000F37BE" w:rsidRPr="00D7456C">
        <w:t>as well multicultural and global citizens</w:t>
      </w:r>
      <w:r w:rsidR="00AC6C09" w:rsidRPr="00D7456C">
        <w:t>hip competency</w:t>
      </w:r>
      <w:r w:rsidR="00765E7B">
        <w:t xml:space="preserve"> recognition</w:t>
      </w:r>
      <w:r w:rsidR="00AC6C09" w:rsidRPr="00D7456C">
        <w:t>.</w:t>
      </w:r>
    </w:p>
    <w:p w:rsidR="00A56D37" w:rsidRPr="00D7456C" w:rsidRDefault="003B62FC" w:rsidP="0041326F">
      <w:pPr>
        <w:spacing w:before="100" w:beforeAutospacing="1" w:after="100" w:afterAutospacing="1"/>
        <w:ind w:left="284"/>
        <w:contextualSpacing/>
      </w:pPr>
      <w:r w:rsidRPr="00D7456C">
        <w:t xml:space="preserve">Over the past three decades, </w:t>
      </w:r>
      <w:r w:rsidR="003C4A4F" w:rsidRPr="00D7456C">
        <w:t>LaGuardia</w:t>
      </w:r>
      <w:r w:rsidR="003C4A4F">
        <w:t xml:space="preserve"> University</w:t>
      </w:r>
      <w:r w:rsidR="00780E87">
        <w:t xml:space="preserve"> has been referred</w:t>
      </w:r>
      <w:r w:rsidR="00E32E10" w:rsidRPr="00D7456C">
        <w:t xml:space="preserve"> as ‘</w:t>
      </w:r>
      <w:r w:rsidR="001229C9" w:rsidRPr="00D7456C">
        <w:rPr>
          <w:i/>
        </w:rPr>
        <w:t>T</w:t>
      </w:r>
      <w:r w:rsidRPr="00D7456C">
        <w:rPr>
          <w:i/>
        </w:rPr>
        <w:t xml:space="preserve">he </w:t>
      </w:r>
      <w:r w:rsidR="00E604FF">
        <w:rPr>
          <w:i/>
        </w:rPr>
        <w:t>G</w:t>
      </w:r>
      <w:r w:rsidR="003C4A4F">
        <w:rPr>
          <w:i/>
        </w:rPr>
        <w:t>lobe’s</w:t>
      </w:r>
      <w:r w:rsidR="003C4A4F" w:rsidRPr="00D7456C">
        <w:rPr>
          <w:i/>
        </w:rPr>
        <w:t xml:space="preserve"> </w:t>
      </w:r>
      <w:r w:rsidR="003C4A4F">
        <w:rPr>
          <w:i/>
        </w:rPr>
        <w:t xml:space="preserve">best </w:t>
      </w:r>
      <w:r w:rsidR="001229C9" w:rsidRPr="00D7456C">
        <w:rPr>
          <w:i/>
        </w:rPr>
        <w:t xml:space="preserve">Community </w:t>
      </w:r>
      <w:r w:rsidR="003C4A4F" w:rsidRPr="00D7456C">
        <w:rPr>
          <w:i/>
        </w:rPr>
        <w:t>College’</w:t>
      </w:r>
      <w:r w:rsidR="003C4A4F" w:rsidRPr="00D7456C">
        <w:t>. This</w:t>
      </w:r>
      <w:r w:rsidR="00D51757" w:rsidRPr="00D7456C">
        <w:t xml:space="preserve"> is usually the appropriate label since the institution </w:t>
      </w:r>
      <w:r w:rsidR="00000CC3" w:rsidRPr="00D7456C">
        <w:t xml:space="preserve">considers the diverse </w:t>
      </w:r>
      <w:r w:rsidR="002C11E7" w:rsidRPr="00D7456C">
        <w:t>tapestry and</w:t>
      </w:r>
      <w:r w:rsidR="00000CC3" w:rsidRPr="00D7456C">
        <w:t xml:space="preserve"> rich heritage </w:t>
      </w:r>
      <w:r w:rsidR="002C11E7" w:rsidRPr="00D7456C">
        <w:t>at the campus. Therefore, the strength of LaGuardia Community College</w:t>
      </w:r>
      <w:r w:rsidR="002505A3" w:rsidRPr="00D7456C">
        <w:t xml:space="preserve"> is usually the diversity of the </w:t>
      </w:r>
      <w:r w:rsidR="00730D9C" w:rsidRPr="00D7456C">
        <w:t>institution</w:t>
      </w:r>
      <w:r w:rsidR="002505A3" w:rsidRPr="00D7456C">
        <w:t xml:space="preserve"> community- among staff, faculty, and students which is incredible as well as an astounding asset</w:t>
      </w:r>
      <w:r w:rsidR="00F13EAD">
        <w:t xml:space="preserve"> (Gail et al.15)</w:t>
      </w:r>
      <w:r w:rsidR="002505A3" w:rsidRPr="00D7456C">
        <w:t>.</w:t>
      </w:r>
      <w:r w:rsidR="002C11E7" w:rsidRPr="00D7456C">
        <w:t xml:space="preserve"> </w:t>
      </w:r>
      <w:r w:rsidR="002456D2" w:rsidRPr="00D7456C">
        <w:t>The college has invested</w:t>
      </w:r>
      <w:r w:rsidR="006437DB" w:rsidRPr="00D7456C">
        <w:t xml:space="preserve"> strategically and</w:t>
      </w:r>
      <w:r w:rsidR="002456D2" w:rsidRPr="00D7456C">
        <w:t xml:space="preserve"> substantively in the success of its staff and faculty</w:t>
      </w:r>
      <w:r w:rsidR="006437DB" w:rsidRPr="00D7456C">
        <w:t xml:space="preserve"> through the host of different </w:t>
      </w:r>
      <w:r w:rsidR="00E06731" w:rsidRPr="00D7456C">
        <w:t>initiatives</w:t>
      </w:r>
      <w:r w:rsidR="006437DB" w:rsidRPr="00D7456C">
        <w:t xml:space="preserve">. </w:t>
      </w:r>
      <w:r w:rsidR="00444265" w:rsidRPr="00D7456C">
        <w:t>LaGuardia has</w:t>
      </w:r>
      <w:r w:rsidR="006E6D54" w:rsidRPr="00D7456C">
        <w:t xml:space="preserve"> highly sustained the inclusive working environment through its immense commitment for diversity that has had the progressive as well as a positive </w:t>
      </w:r>
      <w:r w:rsidR="00444265" w:rsidRPr="00D7456C">
        <w:t>import on the college environment and both on the retention and recruitment of the diverse team of personnel</w:t>
      </w:r>
      <w:r w:rsidR="001D2FBF" w:rsidRPr="00D7456C">
        <w:t>.</w:t>
      </w:r>
    </w:p>
    <w:p w:rsidR="001D2FBF" w:rsidRPr="00D7456C" w:rsidRDefault="003B62FC" w:rsidP="0041326F">
      <w:pPr>
        <w:spacing w:before="100" w:beforeAutospacing="1" w:after="100" w:afterAutospacing="1"/>
        <w:ind w:left="284"/>
        <w:contextualSpacing/>
        <w:rPr>
          <w:i/>
        </w:rPr>
      </w:pPr>
      <w:r w:rsidRPr="00D7456C">
        <w:lastRenderedPageBreak/>
        <w:t xml:space="preserve">LaGuardia Community College’s diversity with the students </w:t>
      </w:r>
      <w:r w:rsidR="00BA728B" w:rsidRPr="00D7456C">
        <w:t>from across one hundred and forty countries</w:t>
      </w:r>
      <w:r w:rsidR="00C64C22" w:rsidRPr="00D7456C">
        <w:t>, speaking</w:t>
      </w:r>
      <w:r w:rsidR="00BA728B" w:rsidRPr="00D7456C">
        <w:t xml:space="preserve"> one hundred and four languages- some of the learners are the second generation </w:t>
      </w:r>
      <w:r w:rsidR="00C64C22" w:rsidRPr="00D7456C">
        <w:t>immigrants while</w:t>
      </w:r>
      <w:r w:rsidR="00BA728B" w:rsidRPr="00D7456C">
        <w:t xml:space="preserve"> some of the students light of</w:t>
      </w:r>
      <w:r w:rsidR="00635D5C" w:rsidRPr="00D7456C">
        <w:t>f</w:t>
      </w:r>
      <w:r w:rsidR="00BA728B" w:rsidRPr="00D7456C">
        <w:t xml:space="preserve"> the </w:t>
      </w:r>
      <w:r w:rsidR="00A02B13" w:rsidRPr="00D7456C">
        <w:t>aircraft</w:t>
      </w:r>
      <w:r w:rsidR="00A02B13">
        <w:t xml:space="preserve"> (</w:t>
      </w:r>
      <w:r w:rsidR="00F13EAD">
        <w:t>Gail and Talmadge</w:t>
      </w:r>
      <w:r w:rsidR="00A02B13">
        <w:t xml:space="preserve"> 62)</w:t>
      </w:r>
      <w:r w:rsidR="00D86D8E" w:rsidRPr="00D7456C">
        <w:t xml:space="preserve">.The institution is the microcosm of Queens County </w:t>
      </w:r>
      <w:r w:rsidR="00812344" w:rsidRPr="00D7456C">
        <w:t xml:space="preserve">and it is the most diverse country in terms of race and culture, </w:t>
      </w:r>
      <w:r w:rsidR="00D06422" w:rsidRPr="00D7456C">
        <w:t>religion, and</w:t>
      </w:r>
      <w:r w:rsidR="00812344" w:rsidRPr="00D7456C">
        <w:t xml:space="preserve"> ethnicity</w:t>
      </w:r>
      <w:r w:rsidR="00BA728B" w:rsidRPr="00D7456C">
        <w:t xml:space="preserve"> </w:t>
      </w:r>
      <w:r w:rsidR="00812344" w:rsidRPr="00D7456C">
        <w:t xml:space="preserve">in the United States of </w:t>
      </w:r>
      <w:r w:rsidR="00C64C22" w:rsidRPr="00D7456C">
        <w:t xml:space="preserve">America. Since Queens County is the world’s microcosm region, </w:t>
      </w:r>
      <w:r w:rsidR="00934429">
        <w:t>then LaGuardia University</w:t>
      </w:r>
      <w:r w:rsidR="00C64C22" w:rsidRPr="00D7456C">
        <w:t xml:space="preserve"> is ‘</w:t>
      </w:r>
      <w:r w:rsidR="00C64C22" w:rsidRPr="00D7456C">
        <w:rPr>
          <w:i/>
        </w:rPr>
        <w:t>the World’s Community College’.</w:t>
      </w:r>
    </w:p>
    <w:p w:rsidR="00424FBA" w:rsidRDefault="00934429" w:rsidP="00AB08BD">
      <w:pPr>
        <w:spacing w:before="100" w:beforeAutospacing="1" w:after="100" w:afterAutospacing="1"/>
        <w:ind w:left="284"/>
        <w:contextualSpacing/>
      </w:pPr>
      <w:r>
        <w:t>LaGuardia University</w:t>
      </w:r>
      <w:r w:rsidR="00CE08EA" w:rsidRPr="00D7456C">
        <w:t xml:space="preserve"> hires staff and faculty that can help the institution with achieving their mission </w:t>
      </w:r>
      <w:r w:rsidR="00A81539">
        <w:t>“</w:t>
      </w:r>
      <w:r w:rsidR="00D7456C" w:rsidRPr="00D7456C">
        <w:t xml:space="preserve">educate and graduate one of the most diverse student populations in the country to become critical thinkers and socially responsible citizens who help to shape a rapidly evolving </w:t>
      </w:r>
      <w:r w:rsidR="00FA0ADD" w:rsidRPr="00D7456C">
        <w:t>society</w:t>
      </w:r>
      <w:r w:rsidR="00A02B13">
        <w:t xml:space="preserve">” (Gail </w:t>
      </w:r>
      <w:proofErr w:type="gramStart"/>
      <w:r w:rsidR="00A02B13">
        <w:t>et</w:t>
      </w:r>
      <w:proofErr w:type="gramEnd"/>
      <w:r w:rsidR="00A02B13">
        <w:t xml:space="preserve"> al.14)</w:t>
      </w:r>
      <w:r w:rsidR="00FA0ADD">
        <w:t>. The</w:t>
      </w:r>
      <w:r w:rsidR="00A81539">
        <w:t xml:space="preserve"> college’s commitment </w:t>
      </w:r>
      <w:r w:rsidR="004A4D52">
        <w:t xml:space="preserve">to the efforts of diverse </w:t>
      </w:r>
      <w:r w:rsidR="00FA0ADD">
        <w:t>recruitment,</w:t>
      </w:r>
      <w:r w:rsidR="004A4D52">
        <w:t xml:space="preserve"> their Legal Affairs </w:t>
      </w:r>
      <w:r w:rsidR="00FA0ADD">
        <w:t>Department,</w:t>
      </w:r>
      <w:r w:rsidR="004A4D52">
        <w:t xml:space="preserve"> assists the staff and faculty in acquiring the visas and other travel documents</w:t>
      </w:r>
      <w:r w:rsidR="00FA0ADD">
        <w:t xml:space="preserve"> as well as pursue the international scholars</w:t>
      </w:r>
      <w:r w:rsidR="008C2BAF">
        <w:t>.Additionally, the college’s vibrant, expansive as well as deep-rooted dedicati</w:t>
      </w:r>
      <w:r w:rsidR="00E0338A">
        <w:t>on to inclusion and diversity in line with their diversity and inclusivity mission statement the university</w:t>
      </w:r>
      <w:r w:rsidR="00BA7041">
        <w:t xml:space="preserve"> continuously strives to establish more diverse college community which enriches their academic </w:t>
      </w:r>
      <w:r w:rsidR="002004B0">
        <w:t>system. The</w:t>
      </w:r>
      <w:r w:rsidR="00811FFA">
        <w:t xml:space="preserve"> ins</w:t>
      </w:r>
      <w:r w:rsidR="002004B0">
        <w:t>ti</w:t>
      </w:r>
      <w:r w:rsidR="00811FFA">
        <w:t xml:space="preserve">tutions acknowledge the difference among the students, staff and </w:t>
      </w:r>
      <w:r w:rsidR="002004B0">
        <w:t>faculty</w:t>
      </w:r>
      <w:r w:rsidR="00811FFA">
        <w:t xml:space="preserve">. These differences </w:t>
      </w:r>
      <w:r w:rsidR="003D5A69">
        <w:t xml:space="preserve">consist of socioeconomic status, national origin, race, disability, sexual orientation, </w:t>
      </w:r>
      <w:r w:rsidR="002004B0">
        <w:t xml:space="preserve">ethnicity, gender identity, religion, gender, and age. </w:t>
      </w:r>
      <w:r w:rsidR="00AB08BD">
        <w:t xml:space="preserve">However, for the LaGuardia University to establish the vibrant cultural, </w:t>
      </w:r>
      <w:r w:rsidR="001471D8">
        <w:t>intellectual,</w:t>
      </w:r>
      <w:r w:rsidR="00AB08BD">
        <w:t xml:space="preserve"> and academic </w:t>
      </w:r>
      <w:r w:rsidR="001471D8">
        <w:t>environment for</w:t>
      </w:r>
      <w:r w:rsidR="00AB08BD">
        <w:t xml:space="preserve"> all</w:t>
      </w:r>
      <w:r w:rsidR="001471D8">
        <w:t>, has been increasingly moving beyond the representation of the groups to the genuine and actual participation</w:t>
      </w:r>
      <w:r w:rsidR="007B0401">
        <w:t xml:space="preserve"> (Gail and Talmadge 59).</w:t>
      </w:r>
    </w:p>
    <w:p w:rsidR="00CB6EB9" w:rsidRDefault="003B62FC" w:rsidP="00AB08BD">
      <w:pPr>
        <w:spacing w:before="100" w:beforeAutospacing="1" w:after="100" w:afterAutospacing="1"/>
        <w:ind w:left="284"/>
        <w:contextualSpacing/>
      </w:pPr>
      <w:r>
        <w:lastRenderedPageBreak/>
        <w:t xml:space="preserve">Beyond ethnic </w:t>
      </w:r>
      <w:r w:rsidR="004F19A1">
        <w:t>diversity,</w:t>
      </w:r>
      <w:r>
        <w:t xml:space="preserve"> LaGuardia Community College </w:t>
      </w:r>
      <w:r w:rsidR="004D7ADC">
        <w:t xml:space="preserve">further </w:t>
      </w:r>
      <w:r w:rsidR="004F19A1">
        <w:t>recognizes the</w:t>
      </w:r>
      <w:r w:rsidR="004D7ADC">
        <w:t xml:space="preserve"> significance of multi-cultural and global citizenship </w:t>
      </w:r>
      <w:r w:rsidR="004F19A1">
        <w:t xml:space="preserve">competency. The college </w:t>
      </w:r>
      <w:r w:rsidR="00A61B17">
        <w:t xml:space="preserve">has changed its curriculum to include Ethics, Values as well as Diversity </w:t>
      </w:r>
      <w:r w:rsidR="008F1FBB">
        <w:t>competency (</w:t>
      </w:r>
      <w:r w:rsidR="00DD2310">
        <w:t>Gail et al 15-16)</w:t>
      </w:r>
      <w:r w:rsidR="004A78F8">
        <w:t xml:space="preserve">. Additionally, LaGuardia </w:t>
      </w:r>
      <w:r w:rsidR="006E4D0F">
        <w:t xml:space="preserve">often honours various scholarships without repercussion or </w:t>
      </w:r>
      <w:r w:rsidR="001B6444">
        <w:t>censorship. This</w:t>
      </w:r>
      <w:r w:rsidR="006E4D0F">
        <w:t xml:space="preserve"> is because the university embraces all </w:t>
      </w:r>
      <w:r w:rsidR="007D65DD">
        <w:t xml:space="preserve">forms of staff and faculty creative works and </w:t>
      </w:r>
      <w:r w:rsidR="00344293">
        <w:t xml:space="preserve">research. The staff and faculty usually engage in artistic and scholarly activities that evidence their </w:t>
      </w:r>
      <w:r w:rsidR="003B7687">
        <w:t xml:space="preserve">academic and intellectual rigour, excitement as well as their disciplinary </w:t>
      </w:r>
      <w:r w:rsidR="009C43C4">
        <w:t>skills,</w:t>
      </w:r>
      <w:r w:rsidR="003B7687">
        <w:t xml:space="preserve"> </w:t>
      </w:r>
      <w:r w:rsidR="00C833C8">
        <w:t>discovery,</w:t>
      </w:r>
      <w:r w:rsidR="003B7687">
        <w:t xml:space="preserve"> and knowledge</w:t>
      </w:r>
      <w:r w:rsidR="009C43C4">
        <w:t xml:space="preserve">, as well as their deep respect for all the groups of the community living in the </w:t>
      </w:r>
      <w:r w:rsidR="00C833C8">
        <w:t xml:space="preserve">university neighbourhood. </w:t>
      </w:r>
      <w:r w:rsidR="003B7687">
        <w:t xml:space="preserve"> </w:t>
      </w:r>
    </w:p>
    <w:p w:rsidR="00C21595" w:rsidRDefault="003B62FC" w:rsidP="00AB08BD">
      <w:pPr>
        <w:spacing w:before="100" w:beforeAutospacing="1" w:after="100" w:afterAutospacing="1"/>
        <w:ind w:left="284"/>
        <w:contextualSpacing/>
      </w:pPr>
      <w:r>
        <w:t xml:space="preserve">Apart from its </w:t>
      </w:r>
      <w:r w:rsidR="00097917">
        <w:t>convenience in</w:t>
      </w:r>
      <w:r>
        <w:t xml:space="preserve"> terms of its</w:t>
      </w:r>
      <w:r w:rsidR="00097917">
        <w:t xml:space="preserve"> strategic</w:t>
      </w:r>
      <w:r>
        <w:t xml:space="preserve"> location macrocosm </w:t>
      </w:r>
      <w:r w:rsidR="00097917">
        <w:t xml:space="preserve">in the </w:t>
      </w:r>
      <w:r w:rsidR="0096481A">
        <w:t xml:space="preserve">intuitions has increased its convenience by focusing the electronic </w:t>
      </w:r>
      <w:r w:rsidR="000E27C8">
        <w:t>portfolios,</w:t>
      </w:r>
      <w:r w:rsidR="0096481A">
        <w:t xml:space="preserve"> whe</w:t>
      </w:r>
      <w:r w:rsidR="002B25A8">
        <w:t xml:space="preserve">re students store their records </w:t>
      </w:r>
      <w:r w:rsidR="000E27C8">
        <w:t>their aca</w:t>
      </w:r>
      <w:r w:rsidR="002B25A8">
        <w:t xml:space="preserve">demic progress records as well as </w:t>
      </w:r>
      <w:r w:rsidR="00AA23ED">
        <w:t xml:space="preserve">their individual life experiences </w:t>
      </w:r>
      <w:r w:rsidR="008F1FBB">
        <w:t>(Gail et al 12)</w:t>
      </w:r>
      <w:r w:rsidR="00F427EF">
        <w:t xml:space="preserve">. These </w:t>
      </w:r>
      <w:r w:rsidR="009A58F8">
        <w:t>electronic</w:t>
      </w:r>
      <w:r w:rsidR="00F427EF">
        <w:t xml:space="preserve"> </w:t>
      </w:r>
      <w:r w:rsidR="009A58F8">
        <w:t>portfolios</w:t>
      </w:r>
      <w:r w:rsidR="00F427EF">
        <w:t xml:space="preserve"> often make it simple and ea</w:t>
      </w:r>
      <w:r w:rsidR="002B25A8">
        <w:t xml:space="preserve">sier for the learners whose </w:t>
      </w:r>
      <w:r w:rsidR="00F427EF">
        <w:t xml:space="preserve">lives </w:t>
      </w:r>
      <w:r w:rsidR="00577549">
        <w:t>are complicated</w:t>
      </w:r>
      <w:r w:rsidR="009A58F8">
        <w:t xml:space="preserve"> – they are part-time job holders</w:t>
      </w:r>
      <w:r w:rsidR="00485110">
        <w:t>, they have families or are recovering from drug addiction –to acquire community-university education</w:t>
      </w:r>
    </w:p>
    <w:p w:rsidR="0018679A" w:rsidRPr="00C21595" w:rsidRDefault="003B62FC" w:rsidP="00C21595">
      <w:pPr>
        <w:spacing w:before="100" w:beforeAutospacing="1" w:after="100" w:afterAutospacing="1"/>
        <w:ind w:firstLine="0"/>
        <w:contextualSpacing/>
        <w:rPr>
          <w:b/>
        </w:rPr>
      </w:pPr>
      <w:r>
        <w:rPr>
          <w:b/>
        </w:rPr>
        <w:t>Conclusion</w:t>
      </w:r>
    </w:p>
    <w:p w:rsidR="00577549" w:rsidRDefault="00577549" w:rsidP="00577549">
      <w:pPr>
        <w:spacing w:before="100" w:beforeAutospacing="1" w:after="100" w:afterAutospacing="1"/>
        <w:ind w:left="284"/>
        <w:contextualSpacing/>
      </w:pPr>
      <w:r>
        <w:t xml:space="preserve">LaGuardia University is </w:t>
      </w:r>
      <w:r w:rsidRPr="00D7456C">
        <w:t>“</w:t>
      </w:r>
      <w:r>
        <w:t xml:space="preserve">The </w:t>
      </w:r>
      <w:r w:rsidR="003B62FC" w:rsidRPr="00D7456C">
        <w:t>World’s</w:t>
      </w:r>
      <w:r>
        <w:t xml:space="preserve"> community college since</w:t>
      </w:r>
      <w:r w:rsidR="003B62FC">
        <w:t xml:space="preserve"> the institution largely </w:t>
      </w:r>
      <w:r w:rsidR="00961F25">
        <w:t>invested largely</w:t>
      </w:r>
      <w:r w:rsidR="00614DD5">
        <w:t xml:space="preserve"> in </w:t>
      </w:r>
      <w:r w:rsidR="00614DD5" w:rsidRPr="00D7456C">
        <w:t>diversity</w:t>
      </w:r>
      <w:r w:rsidR="00614DD5">
        <w:t xml:space="preserve"> and inclusion acknowledges the difference among the students, staff and </w:t>
      </w:r>
      <w:r w:rsidR="00961F25">
        <w:t>faculty. These differences consist of socioeconomic status, national origin, race, disability, sexual orientation, ethnicity, gender identity, religion, gender, and age</w:t>
      </w:r>
      <w:r w:rsidR="00D024DD">
        <w:t xml:space="preserve">. Additionally, LaGuardia becomes the World's Community </w:t>
      </w:r>
      <w:r w:rsidR="00765E7B">
        <w:t>College due</w:t>
      </w:r>
      <w:r w:rsidR="00D024DD">
        <w:t xml:space="preserve"> to its </w:t>
      </w:r>
      <w:r w:rsidR="00765E7B">
        <w:t>rich</w:t>
      </w:r>
      <w:r w:rsidR="003B62FC">
        <w:t xml:space="preserve"> </w:t>
      </w:r>
      <w:r w:rsidR="00614DD5">
        <w:t>heritage,</w:t>
      </w:r>
      <w:r w:rsidR="003B62FC" w:rsidRPr="00D7456C">
        <w:t xml:space="preserve"> </w:t>
      </w:r>
      <w:r w:rsidR="00765E7B">
        <w:t>convenience</w:t>
      </w:r>
      <w:r w:rsidR="006263E6" w:rsidRPr="00D7456C">
        <w:t xml:space="preserve">, </w:t>
      </w:r>
      <w:r w:rsidR="006263E6">
        <w:t>recruitment</w:t>
      </w:r>
      <w:r w:rsidR="00765E7B">
        <w:t xml:space="preserve"> </w:t>
      </w:r>
      <w:r w:rsidR="006263E6">
        <w:t>of diverse</w:t>
      </w:r>
      <w:r w:rsidR="00765E7B">
        <w:t xml:space="preserve"> and </w:t>
      </w:r>
      <w:r w:rsidR="00961F25" w:rsidRPr="00D7456C">
        <w:t>committed</w:t>
      </w:r>
      <w:r w:rsidR="003B62FC" w:rsidRPr="00D7456C">
        <w:t xml:space="preserve"> </w:t>
      </w:r>
      <w:r w:rsidR="006263E6" w:rsidRPr="00D7456C">
        <w:t xml:space="preserve">faculty </w:t>
      </w:r>
      <w:r w:rsidR="006263E6">
        <w:t>and</w:t>
      </w:r>
      <w:r w:rsidR="00765E7B">
        <w:t xml:space="preserve"> </w:t>
      </w:r>
      <w:r w:rsidR="003B62FC" w:rsidRPr="00D7456C">
        <w:t>staff, as well as multicultural and global citizenship competency</w:t>
      </w:r>
      <w:r>
        <w:t xml:space="preserve"> recognition. </w:t>
      </w:r>
    </w:p>
    <w:p w:rsidR="000F3EAC" w:rsidRPr="00D7456C" w:rsidRDefault="003B62FC" w:rsidP="00577549">
      <w:pPr>
        <w:spacing w:before="100" w:beforeAutospacing="1" w:after="100" w:afterAutospacing="1"/>
        <w:ind w:left="284"/>
        <w:contextualSpacing/>
        <w:jc w:val="center"/>
      </w:pPr>
      <w:r>
        <w:lastRenderedPageBreak/>
        <w:t>Work</w:t>
      </w:r>
      <w:r>
        <w:t xml:space="preserve"> Cited</w:t>
      </w:r>
    </w:p>
    <w:p w:rsidR="00377A3A" w:rsidRDefault="003B62FC" w:rsidP="00377A3A">
      <w:pPr>
        <w:pStyle w:val="Bibliography"/>
        <w:rPr>
          <w:noProof/>
        </w:rPr>
      </w:pP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  <w:r>
        <w:rPr>
          <w:noProof/>
        </w:rPr>
        <w:t xml:space="preserve">Gail O. Mellow, Phyllis van Slyck and  Bret Eynon. “The Face of the future.” </w:t>
      </w:r>
      <w:r>
        <w:rPr>
          <w:i/>
          <w:iCs/>
          <w:noProof/>
        </w:rPr>
        <w:t>Change: The Magazine of Higher Learning</w:t>
      </w:r>
      <w:r>
        <w:rPr>
          <w:noProof/>
        </w:rPr>
        <w:t xml:space="preserve"> 35.2 (2003): 10-17. 19 5 2019. &lt;https://www-tandfonline-com.ezproxy.libproxy.db.erau.edu/action/showCitFormat</w:t>
      </w:r>
      <w:r>
        <w:rPr>
          <w:noProof/>
        </w:rPr>
        <w:t>s?doi=10.1080%2F00091380309604088&gt;.</w:t>
      </w:r>
    </w:p>
    <w:p w:rsidR="00377A3A" w:rsidRDefault="003B62FC" w:rsidP="00377A3A">
      <w:pPr>
        <w:pStyle w:val="Bibliography"/>
        <w:rPr>
          <w:noProof/>
        </w:rPr>
      </w:pPr>
      <w:r>
        <w:rPr>
          <w:noProof/>
        </w:rPr>
        <w:t>Gail O. Mellow and  Rosemary A</w:t>
      </w:r>
      <w:r w:rsidR="00181B26">
        <w:rPr>
          <w:noProof/>
        </w:rPr>
        <w:t>.</w:t>
      </w:r>
      <w:r w:rsidR="00181B26" w:rsidRPr="00181B26">
        <w:rPr>
          <w:noProof/>
        </w:rPr>
        <w:t xml:space="preserve"> </w:t>
      </w:r>
      <w:r w:rsidR="00181B26">
        <w:rPr>
          <w:noProof/>
        </w:rPr>
        <w:t>Talmadge</w:t>
      </w:r>
      <w:r>
        <w:rPr>
          <w:noProof/>
        </w:rPr>
        <w:t xml:space="preserve">. “Creating the resilient community college.” </w:t>
      </w:r>
      <w:r>
        <w:rPr>
          <w:i/>
          <w:iCs/>
          <w:noProof/>
        </w:rPr>
        <w:t>Change: The Magazine of Higher Learning</w:t>
      </w:r>
      <w:r>
        <w:rPr>
          <w:noProof/>
        </w:rPr>
        <w:t xml:space="preserve"> (2010): 58-66. 19 5 2019. &lt;https://doi-org.ezproxy.libproxy.db.erau.edu/10.3200/CHNG.37.3.58-6</w:t>
      </w:r>
      <w:r>
        <w:rPr>
          <w:noProof/>
        </w:rPr>
        <w:t>6&gt;.</w:t>
      </w:r>
    </w:p>
    <w:p w:rsidR="001229C9" w:rsidRPr="00D7456C" w:rsidRDefault="003B62FC" w:rsidP="00377A3A">
      <w:pPr>
        <w:spacing w:before="100" w:beforeAutospacing="1" w:after="100" w:afterAutospacing="1"/>
        <w:ind w:left="284"/>
        <w:contextualSpacing/>
      </w:pPr>
      <w:r>
        <w:fldChar w:fldCharType="end"/>
      </w:r>
    </w:p>
    <w:p w:rsidR="001229C9" w:rsidRPr="00D7456C" w:rsidRDefault="001229C9" w:rsidP="00377A3A">
      <w:pPr>
        <w:spacing w:before="100" w:beforeAutospacing="1" w:after="100" w:afterAutospacing="1"/>
        <w:ind w:firstLine="0"/>
        <w:contextualSpacing/>
      </w:pPr>
    </w:p>
    <w:bookmarkEnd w:id="0"/>
    <w:p w:rsidR="001229C9" w:rsidRPr="00D7456C" w:rsidRDefault="001229C9" w:rsidP="0041326F">
      <w:pPr>
        <w:spacing w:before="100" w:beforeAutospacing="1" w:after="100" w:afterAutospacing="1"/>
        <w:ind w:left="284"/>
        <w:contextualSpacing/>
      </w:pPr>
    </w:p>
    <w:sectPr w:rsidR="001229C9" w:rsidRPr="00D7456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2FC" w:rsidRDefault="003B62FC">
      <w:pPr>
        <w:spacing w:line="240" w:lineRule="auto"/>
      </w:pPr>
      <w:r>
        <w:separator/>
      </w:r>
    </w:p>
  </w:endnote>
  <w:endnote w:type="continuationSeparator" w:id="0">
    <w:p w:rsidR="003B62FC" w:rsidRDefault="003B62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2FC" w:rsidRDefault="003B62FC">
      <w:pPr>
        <w:spacing w:line="240" w:lineRule="auto"/>
      </w:pPr>
      <w:r>
        <w:separator/>
      </w:r>
    </w:p>
  </w:footnote>
  <w:footnote w:type="continuationSeparator" w:id="0">
    <w:p w:rsidR="003B62FC" w:rsidRDefault="003B62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4DD" w:rsidRDefault="003B62FC">
    <w:pPr>
      <w:pStyle w:val="Header"/>
    </w:pPr>
    <w:sdt>
      <w:sdtPr>
        <w:alias w:val="Last Name:"/>
        <w:tag w:val="Last Name:"/>
        <w:id w:val="343136273"/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691EC1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7B0401">
      <w:rPr>
        <w:noProof/>
      </w:rPr>
      <w:t>4</w:t>
    </w:r>
    <w:r w:rsidR="00691EC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4DD" w:rsidRDefault="003B62FC">
    <w:pPr>
      <w:pStyle w:val="Header"/>
    </w:pPr>
    <w:sdt>
      <w:sdtPr>
        <w:alias w:val="Last Name:"/>
        <w:tag w:val="Last Name:"/>
        <w:id w:val="81423100"/>
        <w:placeholder>
          <w:docPart w:val="4BE52310BE904F1494DEF18ACC8ABBBC"/>
        </w:placeholder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B13D1B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577549">
      <w:rPr>
        <w:noProof/>
      </w:rPr>
      <w:t>1</w:t>
    </w:r>
    <w:r w:rsidR="00691EC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335BAA"/>
    <w:multiLevelType w:val="multilevel"/>
    <w:tmpl w:val="82986E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A7072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29E3C4C"/>
    <w:multiLevelType w:val="hybridMultilevel"/>
    <w:tmpl w:val="6256DC96"/>
    <w:lvl w:ilvl="0" w:tplc="53EE5CFA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70F862B0" w:tentative="1">
      <w:start w:val="1"/>
      <w:numFmt w:val="lowerLetter"/>
      <w:lvlText w:val="%2."/>
      <w:lvlJc w:val="left"/>
      <w:pPr>
        <w:ind w:left="2160" w:hanging="360"/>
      </w:pPr>
    </w:lvl>
    <w:lvl w:ilvl="2" w:tplc="8966A944" w:tentative="1">
      <w:start w:val="1"/>
      <w:numFmt w:val="lowerRoman"/>
      <w:lvlText w:val="%3."/>
      <w:lvlJc w:val="right"/>
      <w:pPr>
        <w:ind w:left="2880" w:hanging="180"/>
      </w:pPr>
    </w:lvl>
    <w:lvl w:ilvl="3" w:tplc="411889F6" w:tentative="1">
      <w:start w:val="1"/>
      <w:numFmt w:val="decimal"/>
      <w:lvlText w:val="%4."/>
      <w:lvlJc w:val="left"/>
      <w:pPr>
        <w:ind w:left="3600" w:hanging="360"/>
      </w:pPr>
    </w:lvl>
    <w:lvl w:ilvl="4" w:tplc="4718F882" w:tentative="1">
      <w:start w:val="1"/>
      <w:numFmt w:val="lowerLetter"/>
      <w:lvlText w:val="%5."/>
      <w:lvlJc w:val="left"/>
      <w:pPr>
        <w:ind w:left="4320" w:hanging="360"/>
      </w:pPr>
    </w:lvl>
    <w:lvl w:ilvl="5" w:tplc="172086E2" w:tentative="1">
      <w:start w:val="1"/>
      <w:numFmt w:val="lowerRoman"/>
      <w:lvlText w:val="%6."/>
      <w:lvlJc w:val="right"/>
      <w:pPr>
        <w:ind w:left="5040" w:hanging="180"/>
      </w:pPr>
    </w:lvl>
    <w:lvl w:ilvl="6" w:tplc="EE8C2520" w:tentative="1">
      <w:start w:val="1"/>
      <w:numFmt w:val="decimal"/>
      <w:lvlText w:val="%7."/>
      <w:lvlJc w:val="left"/>
      <w:pPr>
        <w:ind w:left="5760" w:hanging="360"/>
      </w:pPr>
    </w:lvl>
    <w:lvl w:ilvl="7" w:tplc="7E4206D8" w:tentative="1">
      <w:start w:val="1"/>
      <w:numFmt w:val="lowerLetter"/>
      <w:lvlText w:val="%8."/>
      <w:lvlJc w:val="left"/>
      <w:pPr>
        <w:ind w:left="6480" w:hanging="360"/>
      </w:pPr>
    </w:lvl>
    <w:lvl w:ilvl="8" w:tplc="094645E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B07618"/>
    <w:multiLevelType w:val="multilevel"/>
    <w:tmpl w:val="A3C8CF7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E4A6A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9BD0CE8"/>
    <w:multiLevelType w:val="multilevel"/>
    <w:tmpl w:val="D050418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4C54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B1B5787"/>
    <w:multiLevelType w:val="multilevel"/>
    <w:tmpl w:val="4572ABF8"/>
    <w:numStyleLink w:val="MLAOutline"/>
  </w:abstractNum>
  <w:abstractNum w:abstractNumId="19">
    <w:nsid w:val="5F2B2DE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6AAF0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A392C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1"/>
  </w:num>
  <w:num w:numId="18">
    <w:abstractNumId w:val="10"/>
  </w:num>
  <w:num w:numId="19">
    <w:abstractNumId w:val="15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B9"/>
    <w:rsid w:val="00000CC3"/>
    <w:rsid w:val="0003497B"/>
    <w:rsid w:val="00040CBB"/>
    <w:rsid w:val="00097917"/>
    <w:rsid w:val="000B78C8"/>
    <w:rsid w:val="000E27C8"/>
    <w:rsid w:val="000F37BE"/>
    <w:rsid w:val="000F3EAC"/>
    <w:rsid w:val="00105AA3"/>
    <w:rsid w:val="001229C9"/>
    <w:rsid w:val="0012559C"/>
    <w:rsid w:val="00145F3F"/>
    <w:rsid w:val="001463B2"/>
    <w:rsid w:val="001471D8"/>
    <w:rsid w:val="00181B26"/>
    <w:rsid w:val="0018679A"/>
    <w:rsid w:val="001B6444"/>
    <w:rsid w:val="001C3B6C"/>
    <w:rsid w:val="001D2FBF"/>
    <w:rsid w:val="001F62C0"/>
    <w:rsid w:val="002004B0"/>
    <w:rsid w:val="002456D2"/>
    <w:rsid w:val="00245E02"/>
    <w:rsid w:val="002505A3"/>
    <w:rsid w:val="002B25A8"/>
    <w:rsid w:val="002C11E7"/>
    <w:rsid w:val="00344293"/>
    <w:rsid w:val="003473D0"/>
    <w:rsid w:val="00353B66"/>
    <w:rsid w:val="00377A3A"/>
    <w:rsid w:val="00396380"/>
    <w:rsid w:val="003A2BF8"/>
    <w:rsid w:val="003B62FC"/>
    <w:rsid w:val="003B7687"/>
    <w:rsid w:val="003C4A4F"/>
    <w:rsid w:val="003D5A69"/>
    <w:rsid w:val="0041326F"/>
    <w:rsid w:val="00424FBA"/>
    <w:rsid w:val="00427B36"/>
    <w:rsid w:val="00430846"/>
    <w:rsid w:val="00444265"/>
    <w:rsid w:val="0048408F"/>
    <w:rsid w:val="00485110"/>
    <w:rsid w:val="004A2675"/>
    <w:rsid w:val="004A4D52"/>
    <w:rsid w:val="004A78F8"/>
    <w:rsid w:val="004D7ADC"/>
    <w:rsid w:val="004F19A1"/>
    <w:rsid w:val="004F7139"/>
    <w:rsid w:val="00577549"/>
    <w:rsid w:val="00614DD5"/>
    <w:rsid w:val="006263E6"/>
    <w:rsid w:val="00635D5C"/>
    <w:rsid w:val="006437DB"/>
    <w:rsid w:val="006910FA"/>
    <w:rsid w:val="00691EC1"/>
    <w:rsid w:val="006D0086"/>
    <w:rsid w:val="006E4D0F"/>
    <w:rsid w:val="006E6D54"/>
    <w:rsid w:val="007011F4"/>
    <w:rsid w:val="00730D9C"/>
    <w:rsid w:val="00740C5F"/>
    <w:rsid w:val="00765E7B"/>
    <w:rsid w:val="00771D03"/>
    <w:rsid w:val="00780E87"/>
    <w:rsid w:val="007B0401"/>
    <w:rsid w:val="007C53FB"/>
    <w:rsid w:val="007D65DD"/>
    <w:rsid w:val="00811FFA"/>
    <w:rsid w:val="00812344"/>
    <w:rsid w:val="00831D39"/>
    <w:rsid w:val="008B7D18"/>
    <w:rsid w:val="008C2BAF"/>
    <w:rsid w:val="008F1F97"/>
    <w:rsid w:val="008F1FBB"/>
    <w:rsid w:val="008F4052"/>
    <w:rsid w:val="0090398A"/>
    <w:rsid w:val="00914C77"/>
    <w:rsid w:val="00934429"/>
    <w:rsid w:val="00961F25"/>
    <w:rsid w:val="0096481A"/>
    <w:rsid w:val="009A58F8"/>
    <w:rsid w:val="009C43C4"/>
    <w:rsid w:val="009D4EB3"/>
    <w:rsid w:val="00A02B13"/>
    <w:rsid w:val="00A16C0A"/>
    <w:rsid w:val="00A551B7"/>
    <w:rsid w:val="00A56D37"/>
    <w:rsid w:val="00A61B17"/>
    <w:rsid w:val="00A63BB9"/>
    <w:rsid w:val="00A71155"/>
    <w:rsid w:val="00A81539"/>
    <w:rsid w:val="00AA23ED"/>
    <w:rsid w:val="00AB08BD"/>
    <w:rsid w:val="00AC0844"/>
    <w:rsid w:val="00AC6C09"/>
    <w:rsid w:val="00B100E6"/>
    <w:rsid w:val="00B13D1B"/>
    <w:rsid w:val="00B818DF"/>
    <w:rsid w:val="00BA7041"/>
    <w:rsid w:val="00BA728B"/>
    <w:rsid w:val="00BD4FDE"/>
    <w:rsid w:val="00C040BD"/>
    <w:rsid w:val="00C0514E"/>
    <w:rsid w:val="00C21595"/>
    <w:rsid w:val="00C64C22"/>
    <w:rsid w:val="00C833C8"/>
    <w:rsid w:val="00CA1DCB"/>
    <w:rsid w:val="00CB6EB9"/>
    <w:rsid w:val="00CE08EA"/>
    <w:rsid w:val="00D024DD"/>
    <w:rsid w:val="00D06422"/>
    <w:rsid w:val="00D26C78"/>
    <w:rsid w:val="00D51757"/>
    <w:rsid w:val="00D52117"/>
    <w:rsid w:val="00D7456C"/>
    <w:rsid w:val="00D84829"/>
    <w:rsid w:val="00D86D8E"/>
    <w:rsid w:val="00DB0D39"/>
    <w:rsid w:val="00DB2323"/>
    <w:rsid w:val="00DD2310"/>
    <w:rsid w:val="00DE3CBB"/>
    <w:rsid w:val="00E0338A"/>
    <w:rsid w:val="00E06731"/>
    <w:rsid w:val="00E11795"/>
    <w:rsid w:val="00E14005"/>
    <w:rsid w:val="00E32E10"/>
    <w:rsid w:val="00E604FF"/>
    <w:rsid w:val="00E60796"/>
    <w:rsid w:val="00E614DD"/>
    <w:rsid w:val="00EB79C0"/>
    <w:rsid w:val="00F13EAD"/>
    <w:rsid w:val="00F14B8C"/>
    <w:rsid w:val="00F426C7"/>
    <w:rsid w:val="00F427EF"/>
    <w:rsid w:val="00F9444C"/>
    <w:rsid w:val="00FA0ADD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3A2277-2930-4F13-B5DD-39DB0A61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8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ML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BE52310BE904F1494DEF18ACC8AB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9E908-E4FE-4BBF-AB92-31072668BBF1}"/>
      </w:docPartPr>
      <w:docPartBody>
        <w:p w:rsidR="00C713B5" w:rsidRDefault="00BE06EA">
          <w:pPr>
            <w:pStyle w:val="4BE52310BE904F1494DEF18ACC8ABBBC"/>
          </w:pPr>
          <w:r>
            <w:t>Print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238"/>
    <w:rsid w:val="00717238"/>
    <w:rsid w:val="00BE06EA"/>
    <w:rsid w:val="00C7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04CBB8A2494A46B8350ACDB74E7863">
    <w:name w:val="E204CBB8A2494A46B8350ACDB74E7863"/>
  </w:style>
  <w:style w:type="paragraph" w:customStyle="1" w:styleId="9459FCBE25E84EEDA32A6D80EBBF74F8">
    <w:name w:val="9459FCBE25E84EEDA32A6D80EBBF74F8"/>
  </w:style>
  <w:style w:type="paragraph" w:customStyle="1" w:styleId="05672821624248C28E26719392B5C93B">
    <w:name w:val="05672821624248C28E26719392B5C93B"/>
  </w:style>
  <w:style w:type="paragraph" w:customStyle="1" w:styleId="60CB290561964DDA8376D2AE9A335F87">
    <w:name w:val="60CB290561964DDA8376D2AE9A335F87"/>
  </w:style>
  <w:style w:type="paragraph" w:customStyle="1" w:styleId="6C5BB6DB0FB047758D08CB3A14652250">
    <w:name w:val="6C5BB6DB0FB047758D08CB3A14652250"/>
  </w:style>
  <w:style w:type="paragraph" w:customStyle="1" w:styleId="6BD03A1DE87F436C8B69E85B56B41EB2">
    <w:name w:val="6BD03A1DE87F436C8B69E85B56B41EB2"/>
  </w:style>
  <w:style w:type="character" w:styleId="Emphasis">
    <w:name w:val="Emphasis"/>
    <w:basedOn w:val="DefaultParagraphFont"/>
    <w:uiPriority w:val="8"/>
    <w:qFormat/>
    <w:rPr>
      <w:i/>
      <w:iCs/>
    </w:rPr>
  </w:style>
  <w:style w:type="paragraph" w:customStyle="1" w:styleId="13EF75198D6342D2A4B424D2C5CF81DB">
    <w:name w:val="13EF75198D6342D2A4B424D2C5CF81DB"/>
  </w:style>
  <w:style w:type="paragraph" w:customStyle="1" w:styleId="1D226962DF3F4862837D94983BF78F48">
    <w:name w:val="1D226962DF3F4862837D94983BF78F48"/>
  </w:style>
  <w:style w:type="paragraph" w:customStyle="1" w:styleId="A635DBB9C1C94AB687DBEA7C0806B5ED">
    <w:name w:val="A635DBB9C1C94AB687DBEA7C0806B5ED"/>
  </w:style>
  <w:style w:type="paragraph" w:customStyle="1" w:styleId="8F7D030458CC4EE0968A04ADE13C3386">
    <w:name w:val="8F7D030458CC4EE0968A04ADE13C3386"/>
  </w:style>
  <w:style w:type="paragraph" w:customStyle="1" w:styleId="F442B64DC541480E9BB386DC446DA862">
    <w:name w:val="F442B64DC541480E9BB386DC446DA862"/>
  </w:style>
  <w:style w:type="paragraph" w:customStyle="1" w:styleId="9F35226F3F834B979BFB87DB8DB92A82">
    <w:name w:val="9F35226F3F834B979BFB87DB8DB92A82"/>
  </w:style>
  <w:style w:type="paragraph" w:customStyle="1" w:styleId="6CB2BDB123D1499CA39ECF1BE5C3EF8A">
    <w:name w:val="6CB2BDB123D1499CA39ECF1BE5C3EF8A"/>
  </w:style>
  <w:style w:type="paragraph" w:customStyle="1" w:styleId="4ABA6B6F3C37478AA6DD5AEA56FE2C47">
    <w:name w:val="4ABA6B6F3C37478AA6DD5AEA56FE2C47"/>
  </w:style>
  <w:style w:type="paragraph" w:customStyle="1" w:styleId="9008CBFC563F4F45A4724599B7F3C655">
    <w:name w:val="9008CBFC563F4F45A4724599B7F3C655"/>
  </w:style>
  <w:style w:type="paragraph" w:customStyle="1" w:styleId="E8ABB0B95A7446A5AADD9FAF95E321F7">
    <w:name w:val="E8ABB0B95A7446A5AADD9FAF95E321F7"/>
  </w:style>
  <w:style w:type="paragraph" w:customStyle="1" w:styleId="F07FC836F9594FBBA5175A8F03E89A35">
    <w:name w:val="F07FC836F9594FBBA5175A8F03E89A35"/>
  </w:style>
  <w:style w:type="paragraph" w:customStyle="1" w:styleId="A11B6177F0F14C8E97EB3C75ED5F6279">
    <w:name w:val="A11B6177F0F14C8E97EB3C75ED5F6279"/>
  </w:style>
  <w:style w:type="paragraph" w:customStyle="1" w:styleId="72AC75B5778347C4B3C3AD79A4EB6919">
    <w:name w:val="72AC75B5778347C4B3C3AD79A4EB6919"/>
  </w:style>
  <w:style w:type="paragraph" w:customStyle="1" w:styleId="42F513AB9DFF4026AF2D0E21D542CD97">
    <w:name w:val="42F513AB9DFF4026AF2D0E21D542CD97"/>
  </w:style>
  <w:style w:type="paragraph" w:customStyle="1" w:styleId="85E6AA53255247348A7F834A9776EBEC">
    <w:name w:val="85E6AA53255247348A7F834A9776EBEC"/>
  </w:style>
  <w:style w:type="paragraph" w:customStyle="1" w:styleId="1BD8EEB38C1449E8A3BF94AF6B7369EF">
    <w:name w:val="1BD8EEB38C1449E8A3BF94AF6B7369EF"/>
  </w:style>
  <w:style w:type="paragraph" w:customStyle="1" w:styleId="F01BE158677F49C181921E2ADF7E1A56">
    <w:name w:val="F01BE158677F49C181921E2ADF7E1A56"/>
  </w:style>
  <w:style w:type="paragraph" w:customStyle="1" w:styleId="8A77A7B97B5A48428648D3B37B7406AA">
    <w:name w:val="8A77A7B97B5A48428648D3B37B7406AA"/>
  </w:style>
  <w:style w:type="paragraph" w:customStyle="1" w:styleId="5E66191BD0B54C0789987D16CBD01A19">
    <w:name w:val="5E66191BD0B54C0789987D16CBD01A19"/>
  </w:style>
  <w:style w:type="paragraph" w:customStyle="1" w:styleId="88829929B12340D3B8D545EE5895A8B4">
    <w:name w:val="88829929B12340D3B8D545EE5895A8B4"/>
  </w:style>
  <w:style w:type="paragraph" w:customStyle="1" w:styleId="51FAC773C4C2467DA2464AE65BEC3CA5">
    <w:name w:val="51FAC773C4C2467DA2464AE65BEC3CA5"/>
  </w:style>
  <w:style w:type="paragraph" w:customStyle="1" w:styleId="860430FAE29C47DE8D4333FE3DDF2C62">
    <w:name w:val="860430FAE29C47DE8D4333FE3DDF2C62"/>
  </w:style>
  <w:style w:type="paragraph" w:customStyle="1" w:styleId="23CBCBB50AEC4397AC592A5BD04115A1">
    <w:name w:val="23CBCBB50AEC4397AC592A5BD04115A1"/>
  </w:style>
  <w:style w:type="paragraph" w:customStyle="1" w:styleId="DA84B13905D54B69AF80F4C5AE6FD774">
    <w:name w:val="DA84B13905D54B69AF80F4C5AE6FD774"/>
  </w:style>
  <w:style w:type="paragraph" w:customStyle="1" w:styleId="A68BC4C4B58141DBAFBD06669A2B6FF0">
    <w:name w:val="A68BC4C4B58141DBAFBD06669A2B6FF0"/>
  </w:style>
  <w:style w:type="paragraph" w:customStyle="1" w:styleId="F5EA5D692CE74AA0919769127A8416E3">
    <w:name w:val="F5EA5D692CE74AA0919769127A8416E3"/>
  </w:style>
  <w:style w:type="paragraph" w:customStyle="1" w:styleId="17C3ED14180E40D2B208908EA4C11D65">
    <w:name w:val="17C3ED14180E40D2B208908EA4C11D65"/>
  </w:style>
  <w:style w:type="paragraph" w:customStyle="1" w:styleId="1C4CED9F45CB4F6B9BE6FC5479104001">
    <w:name w:val="1C4CED9F45CB4F6B9BE6FC5479104001"/>
  </w:style>
  <w:style w:type="paragraph" w:customStyle="1" w:styleId="4CEF92FD9994421FBD5E2EC98EB7D537">
    <w:name w:val="4CEF92FD9994421FBD5E2EC98EB7D537"/>
  </w:style>
  <w:style w:type="paragraph" w:customStyle="1" w:styleId="B6E8276108F8481D9605E1FACD1CFA77">
    <w:name w:val="B6E8276108F8481D9605E1FACD1CFA77"/>
  </w:style>
  <w:style w:type="paragraph" w:customStyle="1" w:styleId="578C0EE81466413397B151EA00FDE153">
    <w:name w:val="578C0EE81466413397B151EA00FDE153"/>
  </w:style>
  <w:style w:type="paragraph" w:customStyle="1" w:styleId="52BE61FE378F4ED09F4DA706226BBFFC">
    <w:name w:val="52BE61FE378F4ED09F4DA706226BBFFC"/>
  </w:style>
  <w:style w:type="paragraph" w:customStyle="1" w:styleId="75D03656D59345EDA15537EEAC2F9247">
    <w:name w:val="75D03656D59345EDA15537EEAC2F9247"/>
  </w:style>
  <w:style w:type="paragraph" w:customStyle="1" w:styleId="4BE52310BE904F1494DEF18ACC8ABBBC">
    <w:name w:val="4BE52310BE904F1494DEF18ACC8ABB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Tal10</b:Tag>
    <b:SourceType>JournalArticle</b:SourceType>
    <b:Guid>{08304E99-D4D2-465E-B900-9D15940F442B}</b:Guid>
    <b:Author>
      <b:Author>
        <b:NameList>
          <b:Person>
            <b:Last>Talmadge</b:Last>
            <b:First>Gail</b:First>
            <b:Middle>O. Mellow &amp; Rosemary A.</b:Middle>
          </b:Person>
        </b:NameList>
      </b:Author>
    </b:Author>
    <b:Title>Creating the resilient community college</b:Title>
    <b:JournalName>Change: The Magazine of Higher Learning</b:JournalName>
    <b:Year>2010</b:Year>
    <b:Pages>58-66</b:Pages>
    <b:YearAccessed>2019</b:YearAccessed>
    <b:MonthAccessed>5</b:MonthAccessed>
    <b:DayAccessed>19</b:DayAccessed>
    <b:URL>https://doi-org.ezproxy.libproxy.db.erau.edu/10.3200/CHNG.37.3.58-66</b:URL>
    <b:RefOrder>2</b:RefOrder>
  </b:Source>
  <b:Source>
    <b:Tag>Gai03</b:Tag>
    <b:SourceType>JournalArticle</b:SourceType>
    <b:Guid>{DC794E5E-CB19-4380-9365-541B16D71A8A}</b:Guid>
    <b:Author>
      <b:Author>
        <b:NameList>
          <b:Person>
            <b:Last>Gail O. Mellow</b:Last>
            <b:First>Phyllis</b:First>
            <b:Middle>van Slyck &amp; Bret Eynon</b:Middle>
          </b:Person>
        </b:NameList>
      </b:Author>
    </b:Author>
    <b:Title>The Face of the future</b:Title>
    <b:JournalName>Change: The Magazine of Higher Learning</b:JournalName>
    <b:Year>2003</b:Year>
    <b:Pages>10-17</b:Pages>
    <b:Volume>35</b:Volume>
    <b:Issue>2</b:Issue>
    <b:YearAccessed>2019</b:YearAccessed>
    <b:MonthAccessed>5</b:MonthAccessed>
    <b:DayAccessed>19</b:DayAccessed>
    <b:URL>https://www-tandfonline-com.ezproxy.libproxy.db.erau.edu/action/showCitFormats?doi=10.1080%2F00091380309604088</b:URL>
    <b:DOI>10.1080/00091380309604088</b:DOI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5FD7E5-B47B-4E03-BCA7-B64BBB52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paper</Template>
  <TotalTime>38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6</cp:revision>
  <dcterms:created xsi:type="dcterms:W3CDTF">2019-05-19T14:35:00Z</dcterms:created>
  <dcterms:modified xsi:type="dcterms:W3CDTF">2019-05-19T15:10:00Z</dcterms:modified>
</cp:coreProperties>
</file>